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About Sisters of Frida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Sisters of Frida CIC is an experimental collective of disabled women and non-binary people. We want a new way of sharing experiences, mutual support and relationships with different networks.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When we say “disabled women” we mean self-identifying disabled women (including trans women), and gender non-conforming people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 are seeking to build different networks of disabled women &amp; non-binary people. The barriers and multiple discrimination have not changed; we struggle to have our voices heard as marginalised people in our own rights.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 are at a pivotal moment in our organisation. In recent years, our organisational structure and finances faced many challenges. The pandemic heightened the difficulties our organisation and wider social justice movement face.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 want to ensure we can best support, and represent the voices and resilience of disabled women and non-binary people to create a meaningful change. To do so, we are looking to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recruit</w:t>
      </w:r>
      <w:r w:rsidDel="00000000" w:rsidR="00000000" w:rsidRPr="00000000">
        <w:rPr>
          <w:b w:val="1"/>
          <w:sz w:val="26"/>
          <w:szCs w:val="26"/>
          <w:rtl w:val="0"/>
        </w:rPr>
        <w:t xml:space="preserve"> 8 paid steering group members</w:t>
      </w:r>
      <w:r w:rsidDel="00000000" w:rsidR="00000000" w:rsidRPr="00000000">
        <w:rPr>
          <w:sz w:val="26"/>
          <w:szCs w:val="26"/>
          <w:rtl w:val="0"/>
        </w:rPr>
        <w:t xml:space="preserve"> to advise and proactively work on reshaping our organisational structure and guiding the future work of Sisters of Frida.</w:t>
      </w:r>
    </w:p>
    <w:p w:rsidR="00000000" w:rsidDel="00000000" w:rsidP="00000000" w:rsidRDefault="00000000" w:rsidRPr="00000000" w14:paraId="00000007">
      <w:pPr>
        <w:spacing w:befor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Our Vision  </w:t>
      </w:r>
    </w:p>
    <w:p w:rsidR="00000000" w:rsidDel="00000000" w:rsidP="00000000" w:rsidRDefault="00000000" w:rsidRPr="00000000" w14:paraId="00000008">
      <w:pPr>
        <w:spacing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future in which disabled women and non-binary people are empowered, celebrated, informed, connected, valued and at the centre of society.</w:t>
      </w:r>
    </w:p>
    <w:p w:rsidR="00000000" w:rsidDel="00000000" w:rsidP="00000000" w:rsidRDefault="00000000" w:rsidRPr="00000000" w14:paraId="00000009">
      <w:pPr>
        <w:spacing w:befor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Mission </w:t>
      </w:r>
    </w:p>
    <w:p w:rsidR="00000000" w:rsidDel="00000000" w:rsidP="00000000" w:rsidRDefault="00000000" w:rsidRPr="00000000" w14:paraId="0000000A">
      <w:pPr>
        <w:spacing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To make our vision a reality:</w:t>
      </w:r>
    </w:p>
    <w:p w:rsidR="00000000" w:rsidDel="00000000" w:rsidP="00000000" w:rsidRDefault="00000000" w:rsidRPr="00000000" w14:paraId="0000000B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create platforms that support opportunities to learn, share different experiences to increase our knowledge which enable us to challenge oppression and explore new possibilities</w:t>
      </w:r>
    </w:p>
    <w:p w:rsidR="00000000" w:rsidDel="00000000" w:rsidP="00000000" w:rsidRDefault="00000000" w:rsidRPr="00000000" w14:paraId="0000000C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speak out against abuse, injustice and discriminatory practices.</w:t>
      </w:r>
    </w:p>
    <w:p w:rsidR="00000000" w:rsidDel="00000000" w:rsidP="00000000" w:rsidRDefault="00000000" w:rsidRPr="00000000" w14:paraId="0000000D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fight for disabled women &amp; non-binary people’s voices to be heard in diverse places of influence.</w:t>
      </w:r>
    </w:p>
    <w:p w:rsidR="00000000" w:rsidDel="00000000" w:rsidP="00000000" w:rsidRDefault="00000000" w:rsidRPr="00000000" w14:paraId="0000000E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embrace and celebrate our diversity by seeking out and highlighting the stories disabled women from diverse intersectional backgrounds </w:t>
      </w:r>
    </w:p>
    <w:p w:rsidR="00000000" w:rsidDel="00000000" w:rsidP="00000000" w:rsidRDefault="00000000" w:rsidRPr="00000000" w14:paraId="0000000F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take opportunities to show how structures of oppression are connected and affect us all and call for their removal </w:t>
      </w:r>
    </w:p>
    <w:p w:rsidR="00000000" w:rsidDel="00000000" w:rsidP="00000000" w:rsidRDefault="00000000" w:rsidRPr="00000000" w14:paraId="00000010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challenge unpaid labour, strive for remuneration for our work and ensure our contributions are valued as individuals.</w:t>
      </w:r>
    </w:p>
    <w:p w:rsidR="00000000" w:rsidDel="00000000" w:rsidP="00000000" w:rsidRDefault="00000000" w:rsidRPr="00000000" w14:paraId="00000011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Creates a space for disabled women &amp; non-binary people that other DPOs don’t provide - we’re the only disabled women collective in the UK. </w:t>
      </w:r>
    </w:p>
    <w:p w:rsidR="00000000" w:rsidDel="00000000" w:rsidP="00000000" w:rsidRDefault="00000000" w:rsidRPr="00000000" w14:paraId="00000012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Informal mentoring and community encouragement and support</w:t>
      </w:r>
    </w:p>
    <w:p w:rsidR="00000000" w:rsidDel="00000000" w:rsidP="00000000" w:rsidRDefault="00000000" w:rsidRPr="00000000" w14:paraId="00000013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Space where we get to talk about things that we couldn’t otherwise - autonomy and shared experiences)</w:t>
      </w:r>
    </w:p>
    <w:p w:rsidR="00000000" w:rsidDel="00000000" w:rsidP="00000000" w:rsidRDefault="00000000" w:rsidRPr="00000000" w14:paraId="00000014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Amplifying the voices of disabled women &amp; non-binary people </w:t>
      </w:r>
    </w:p>
    <w:p w:rsidR="00000000" w:rsidDel="00000000" w:rsidP="00000000" w:rsidRDefault="00000000" w:rsidRPr="00000000" w14:paraId="00000015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Supporting disabled women &amp; non-binary people to take up space and be represented across a wealth of areas and issues that affect us</w:t>
      </w:r>
    </w:p>
    <w:p w:rsidR="00000000" w:rsidDel="00000000" w:rsidP="00000000" w:rsidRDefault="00000000" w:rsidRPr="00000000" w14:paraId="00000016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Having presence and representation</w:t>
      </w:r>
    </w:p>
    <w:p w:rsidR="00000000" w:rsidDel="00000000" w:rsidP="00000000" w:rsidRDefault="00000000" w:rsidRPr="00000000" w14:paraId="00000017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want to disseminate power</w:t>
      </w:r>
    </w:p>
    <w:p w:rsidR="00000000" w:rsidDel="00000000" w:rsidP="00000000" w:rsidRDefault="00000000" w:rsidRPr="00000000" w14:paraId="00000018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Skillshare - mentoring</w:t>
      </w:r>
    </w:p>
    <w:p w:rsidR="00000000" w:rsidDel="00000000" w:rsidP="00000000" w:rsidRDefault="00000000" w:rsidRPr="00000000" w14:paraId="00000019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Networking - challenging isolation</w:t>
      </w:r>
    </w:p>
    <w:p w:rsidR="00000000" w:rsidDel="00000000" w:rsidP="00000000" w:rsidRDefault="00000000" w:rsidRPr="00000000" w14:paraId="0000001A">
      <w:pPr>
        <w:spacing w:after="240" w:lineRule="auto"/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Amplify voices - policy and capacity building - act in inclusive spaces</w:t>
      </w:r>
    </w:p>
    <w:p w:rsidR="00000000" w:rsidDel="00000000" w:rsidP="00000000" w:rsidRDefault="00000000" w:rsidRPr="00000000" w14:paraId="0000001B">
      <w:pPr>
        <w:spacing w:befor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Values </w:t>
      </w:r>
    </w:p>
    <w:p w:rsidR="00000000" w:rsidDel="00000000" w:rsidP="00000000" w:rsidRDefault="00000000" w:rsidRPr="00000000" w14:paraId="0000001C">
      <w:pPr>
        <w:spacing w:before="240" w:lineRule="auto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When we say “disabled women” we mean self-identifying disabled women (including trans women) and gender non-conforming people.</w:t>
      </w:r>
    </w:p>
    <w:p w:rsidR="00000000" w:rsidDel="00000000" w:rsidP="00000000" w:rsidRDefault="00000000" w:rsidRPr="00000000" w14:paraId="0000001D">
      <w:pPr>
        <w:spacing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are committed to the social model of disability and an intersectional approach to our oppressions and identities</w:t>
      </w:r>
    </w:p>
    <w:p w:rsidR="00000000" w:rsidDel="00000000" w:rsidP="00000000" w:rsidRDefault="00000000" w:rsidRPr="00000000" w14:paraId="0000001F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are proud of who we are as disabled women and non-binary people </w:t>
      </w:r>
    </w:p>
    <w:p w:rsidR="00000000" w:rsidDel="00000000" w:rsidP="00000000" w:rsidRDefault="00000000" w:rsidRPr="00000000" w14:paraId="00000020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believe in the self-definition of identity and commit to not policing our identities</w:t>
      </w:r>
    </w:p>
    <w:p w:rsidR="00000000" w:rsidDel="00000000" w:rsidP="00000000" w:rsidRDefault="00000000" w:rsidRPr="00000000" w14:paraId="00000021">
      <w:pPr>
        <w:spacing w:after="240" w:lineRule="auto"/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The space is led by and for disabled women and non-binary people 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br w:type="textWrapping"/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Ethical Principles </w:t>
      </w:r>
    </w:p>
    <w:p w:rsidR="00000000" w:rsidDel="00000000" w:rsidP="00000000" w:rsidRDefault="00000000" w:rsidRPr="00000000" w14:paraId="00000023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do not abuse or use our positions as a means to achieve</w:t>
      </w:r>
    </w:p>
    <w:p w:rsidR="00000000" w:rsidDel="00000000" w:rsidP="00000000" w:rsidRDefault="00000000" w:rsidRPr="00000000" w14:paraId="00000024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are committed to the continual process of challenging power and privileges, internally and externally</w:t>
      </w:r>
    </w:p>
    <w:p w:rsidR="00000000" w:rsidDel="00000000" w:rsidP="00000000" w:rsidRDefault="00000000" w:rsidRPr="00000000" w14:paraId="00000025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recognise, accept and challenge the oppressor within ourselves</w:t>
      </w:r>
    </w:p>
    <w:p w:rsidR="00000000" w:rsidDel="00000000" w:rsidP="00000000" w:rsidRDefault="00000000" w:rsidRPr="00000000" w14:paraId="00000026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ensure credit is given to other disabled women &amp; non-binary folks for their ideas, involvement, contributions and work</w:t>
      </w:r>
    </w:p>
    <w:p w:rsidR="00000000" w:rsidDel="00000000" w:rsidP="00000000" w:rsidRDefault="00000000" w:rsidRPr="00000000" w14:paraId="00000027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expect accessibility and are creative, proactive and work in collaboration to achieve respectful and accessible spaces </w:t>
      </w:r>
    </w:p>
    <w:p w:rsidR="00000000" w:rsidDel="00000000" w:rsidP="00000000" w:rsidRDefault="00000000" w:rsidRPr="00000000" w14:paraId="00000028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don’t accept tokenism. We expect our allies to demonstrate meaningful engagement and commitment to securing liberation.</w:t>
      </w:r>
    </w:p>
    <w:p w:rsidR="00000000" w:rsidDel="00000000" w:rsidP="00000000" w:rsidRDefault="00000000" w:rsidRPr="00000000" w14:paraId="00000029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respect the space that we have created</w:t>
      </w:r>
    </w:p>
    <w:p w:rsidR="00000000" w:rsidDel="00000000" w:rsidP="00000000" w:rsidRDefault="00000000" w:rsidRPr="00000000" w14:paraId="0000002A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value the resources, skills, knowledge and expertise we have</w:t>
      </w:r>
    </w:p>
    <w:p w:rsidR="00000000" w:rsidDel="00000000" w:rsidP="00000000" w:rsidRDefault="00000000" w:rsidRPr="00000000" w14:paraId="0000002B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We co-design our work - collective spirit</w:t>
      </w:r>
    </w:p>
    <w:p w:rsidR="00000000" w:rsidDel="00000000" w:rsidP="00000000" w:rsidRDefault="00000000" w:rsidRPr="00000000" w14:paraId="0000002C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Being as representative as possible - not speaking for everyone</w:t>
      </w:r>
    </w:p>
    <w:p w:rsidR="00000000" w:rsidDel="00000000" w:rsidP="00000000" w:rsidRDefault="00000000" w:rsidRPr="00000000" w14:paraId="0000002D">
      <w:pPr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Creating a culture where people want to do it - they want to take up space and support the work</w:t>
      </w:r>
    </w:p>
    <w:p w:rsidR="00000000" w:rsidDel="00000000" w:rsidP="00000000" w:rsidRDefault="00000000" w:rsidRPr="00000000" w14:paraId="0000002E">
      <w:pPr>
        <w:spacing w:after="240" w:lineRule="auto"/>
        <w:ind w:left="1080" w:hanging="360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6"/>
          <w:szCs w:val="26"/>
          <w:rtl w:val="0"/>
        </w:rPr>
        <w:t xml:space="preserve">Maintaining the intersectional representation of SoF</w:t>
      </w:r>
    </w:p>
    <w:p w:rsidR="00000000" w:rsidDel="00000000" w:rsidP="00000000" w:rsidRDefault="00000000" w:rsidRPr="00000000" w14:paraId="0000002F">
      <w:pPr>
        <w:spacing w:after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Rule="auto"/>
        <w:ind w:left="1080" w:hanging="3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